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63"/>
        <w:gridCol w:w="7513"/>
      </w:tblGrid>
      <w:tr w:rsidR="00CD10FC" w:rsidRPr="00A86222" w:rsidTr="0002274E">
        <w:tc>
          <w:tcPr>
            <w:tcW w:w="7763" w:type="dxa"/>
          </w:tcPr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«Запрещенные движения»</w:t>
            </w:r>
          </w:p>
          <w:p w:rsidR="00CD10FC" w:rsidRPr="00A31BFD" w:rsidRDefault="00CD10FC" w:rsidP="00CD10FC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CD10FC" w:rsidRDefault="00CD10FC" w:rsidP="00CD1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собранность внимания.</w:t>
            </w: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Инструкция:</w:t>
            </w:r>
            <w:r w:rsidRPr="00A31B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Ребята, встаньте ровненько. Все внимание на меня. Я сейчас буду делать определенные движения руками, а вы будьте внимательны и все движения повторяйте за мною. Но не забывайте об одном правиле: нельзя опускать руки вниз. А если я опускаю вниз руки, вы должны в ответ поднять свои руки вверх. Готовы? Кто ошибется, выбывает из игры.</w:t>
            </w: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Pr="00A86222" w:rsidRDefault="00CD10FC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</w:tcPr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«Нарисуй»</w:t>
            </w:r>
          </w:p>
          <w:p w:rsidR="00CD10FC" w:rsidRPr="00A31BFD" w:rsidRDefault="00CD10FC" w:rsidP="00CD10FC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CD10FC" w:rsidRDefault="00CD10FC" w:rsidP="00CD1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произвольное внимание.</w:t>
            </w: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Инструкция: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Нарисуй в один ряд десять треугольников (необходимо дать ребенку лист бумаги и цветные карандаши). Будь очень внимателен. Заштрихуй красным карандашом 3, 6 и 9 треугольники. Зеленым — 2 и 5, синим карандашом 4 и 8 и </w:t>
            </w:r>
            <w:proofErr w:type="spell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spellEnd"/>
            <w:proofErr w:type="gramEnd"/>
          </w:p>
          <w:p w:rsidR="00CD10FC" w:rsidRDefault="00CD10FC" w:rsidP="00CD10FC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Default="00CD10FC" w:rsidP="00CD10FC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Default="00CD10FC" w:rsidP="00CD10FC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Pr="00A86222" w:rsidRDefault="00CD10FC" w:rsidP="00CD10FC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0FC" w:rsidRPr="00A86222" w:rsidTr="00CD10FC">
        <w:trPr>
          <w:trHeight w:val="267"/>
        </w:trPr>
        <w:tc>
          <w:tcPr>
            <w:tcW w:w="7763" w:type="dxa"/>
            <w:tcBorders>
              <w:bottom w:val="single" w:sz="4" w:space="0" w:color="auto"/>
            </w:tcBorders>
          </w:tcPr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«Запрещенная цифра»</w:t>
            </w:r>
          </w:p>
          <w:p w:rsidR="00CD10FC" w:rsidRDefault="00CD10FC" w:rsidP="00CD1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10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развитие внимательности, умения слушать.</w:t>
            </w: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Играющие становятся в круг и считают вслух, по очереди произнося числа (от 1 до 10). Перед 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этим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выбирается одно 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какое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то число, которое нельзя произносить вслух, вместо него играющий хлопает  в ладоши. (Затем количество запретных чисел увеличивается)</w:t>
            </w: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Pr="00A86222" w:rsidRDefault="00CD10FC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D10FC" w:rsidRDefault="00CD10FC" w:rsidP="00CD1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Запретные движения</w:t>
            </w: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D10FC" w:rsidRDefault="00CD10FC" w:rsidP="00CD10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развитие скорости реакции и произвольного внимания.</w:t>
            </w: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31BFD" w:rsidRDefault="00CD10FC" w:rsidP="00CD10FC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начале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ведущий показывает какое-либо движение, которое будет являться запретным к исполнению. Далее он изображает любые действия, которые повторяются всеми участниками. В серии своих действий ведущий показывает и 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запретное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, которое не следует повторять.</w:t>
            </w:r>
          </w:p>
          <w:p w:rsidR="00CD10FC" w:rsidRPr="00A31BFD" w:rsidRDefault="00CD10FC" w:rsidP="00CD10FC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Запретных действий может быть и не одно.</w:t>
            </w:r>
          </w:p>
          <w:p w:rsidR="00CD10FC" w:rsidRPr="00A86222" w:rsidRDefault="00CD10FC" w:rsidP="00CD10FC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0FC" w:rsidRPr="00A86222" w:rsidTr="00CD10FC">
        <w:tc>
          <w:tcPr>
            <w:tcW w:w="7763" w:type="dxa"/>
          </w:tcPr>
          <w:p w:rsidR="00CD10FC" w:rsidRDefault="00CD10FC" w:rsidP="00CD10FC">
            <w:pPr>
              <w:jc w:val="center"/>
              <w:rPr>
                <w:color w:val="000000" w:themeColor="text1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Игра «Не пропусти профессию»</w:t>
            </w:r>
          </w:p>
          <w:p w:rsidR="00CD10FC" w:rsidRPr="00A31BFD" w:rsidRDefault="00CD10FC" w:rsidP="00CD10FC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31BFD" w:rsidRDefault="00CD10FC" w:rsidP="00CD10F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CD10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способности к переключению внимания, расширение кругозора. Дети встают в круг и внимательно слушают слова, которые произносит ведущий. Всякий раз, когда среди слов встречается название профессии, дети должны подпрыгивать на месте.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Варианты слов: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ЛАМПА, ВОДИТЕЛЬ, НОЖНИЦЫ,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АРХИТЕКТОР, КАРАНДАШ,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СТРОИТЕЛЬ, ГРОЗА, ОБРУЧ,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ПОПУГАЙ, ПЕКАРЬ, ШАХТЁР,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ЛИСТОК, ЭКСКУРСОВОД,</w:t>
            </w: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УЧИТЕЛЬ, СЕНО, ТЕРПЕНИЕ</w:t>
            </w:r>
          </w:p>
          <w:p w:rsidR="00CD10FC" w:rsidRPr="00CD10FC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86222" w:rsidRDefault="00CD10FC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</w:tcPr>
          <w:p w:rsidR="00CD10FC" w:rsidRDefault="00CD10FC" w:rsidP="000227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«Что изменилось</w:t>
            </w: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»</w:t>
            </w: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0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внимания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стол ставятся 6-7 предметов. Ребенок рассматривает их одну-две минуты. Затем просят его отвернуться и убирают один из предметов. Когда ребенок повернется, он говорит, что изменилось. (Можно не убирать ни один предмет, а поменять 2 из них местами)</w:t>
            </w:r>
          </w:p>
          <w:p w:rsidR="00CD10FC" w:rsidRDefault="00CD10FC" w:rsidP="0002274E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Pr="00A86222" w:rsidRDefault="00CD10FC" w:rsidP="0002274E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0FC" w:rsidRPr="00A86222" w:rsidTr="00CD10FC">
        <w:trPr>
          <w:trHeight w:val="267"/>
        </w:trPr>
        <w:tc>
          <w:tcPr>
            <w:tcW w:w="7763" w:type="dxa"/>
          </w:tcPr>
          <w:p w:rsidR="00CD10FC" w:rsidRPr="00A31BFD" w:rsidRDefault="00CD10FC" w:rsidP="0002274E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«Горячо – холодно»</w:t>
            </w: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Pr="00A31BFD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внимания, наблюдательности, умения 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ориентироваться в пространстве.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Спрячьте небольшой предмет (игрушку, конфету) в пределах комнаты. Ребенок должен отыскать спрятанный предмет, руководствуясь вашими подсказками: если он ищет в верном направлении, говорите «Горячо», если удаляется от места – «Холодно». Эти слова можно заменить хлопками, жестами и т.д. </w:t>
            </w: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A84E88" w:rsidRDefault="00A84E88" w:rsidP="0002274E">
            <w:pPr>
              <w:rPr>
                <w:color w:val="000000" w:themeColor="text1"/>
              </w:rPr>
            </w:pPr>
          </w:p>
          <w:p w:rsidR="00CD10FC" w:rsidRPr="00A86222" w:rsidRDefault="00CD10FC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</w:tcPr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«Съедобное – несъедобное»</w:t>
            </w: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D10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развитие  зрительного и слухового внимания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Подберите картинки с изображением различных предметов – среди них должны быть съедобные. Объясните ребенку, что вы будете показывать картинки по очереди, а он хлопать в ладоши, если на картинке то, что можно съесть.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Можно использовать вариант игры с мячом. Вы кидаете мяч и называете предмет. Если он съедобный, ребенок ловит мяч, если несъедобный – отбивает.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D10FC" w:rsidRPr="00A86222" w:rsidRDefault="00CD10FC" w:rsidP="00CD10FC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0FC" w:rsidRPr="00A86222" w:rsidTr="00CD10FC">
        <w:tc>
          <w:tcPr>
            <w:tcW w:w="7763" w:type="dxa"/>
          </w:tcPr>
          <w:p w:rsidR="00A84E88" w:rsidRDefault="00A84E88" w:rsidP="0002274E">
            <w:pPr>
              <w:rPr>
                <w:color w:val="000000" w:themeColor="text1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«Цепочка слов»</w:t>
            </w: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Pr="00CD10FC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CD10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 развитие слухового внимания, быстроты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реакции.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Объясните ребенку заранее на конкретном примере: «Я называю слово «жук». Оно оканчивается на 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. Ты должен назвать слово, которое будет начинаться со звука к. Например, кошка. Я назову слово на </w:t>
            </w: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а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– апельсин, ты 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proofErr w:type="spellStart"/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</w:t>
            </w:r>
            <w:proofErr w:type="spell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 т.д.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Таким образом, составляется цепочка слов. Слова нужно называть в быстром темпе, без пауз. Кто ошибается или не назовет слова в течени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секунд, тот выбывает из игры. </w:t>
            </w: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Pr="00A86222" w:rsidRDefault="00CD10FC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</w:tcPr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CD10FC" w:rsidRDefault="00CD10FC" w:rsidP="00CD10F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«Поём вместе»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Участники сидят в кругу. Условия: ведущий предлагает спеть песню, например, «</w:t>
            </w:r>
            <w:proofErr w:type="spell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Голубой</w:t>
            </w:r>
            <w:proofErr w:type="spell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вагон» или «Улыбка». Причем, если ведущий хлопает в ладоши 1 раз, все поют – громко. Если ведущий хлопает 2 раза, все продолжают петь тихонько, про себя. Если ведущий хлопает в ладоши 1 раз, все снова продолжают петь громко.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так несколько раз, пока кто-нибудь не ошибается. Кто ошибается, сам становиться ведущим.</w:t>
            </w:r>
          </w:p>
          <w:p w:rsidR="00CD10FC" w:rsidRDefault="00CD10FC" w:rsidP="0002274E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Pr="00A86222" w:rsidRDefault="00CD10FC" w:rsidP="0002274E">
            <w:pPr>
              <w:shd w:val="clear" w:color="auto" w:fill="FFFFFF"/>
              <w:spacing w:before="157" w:after="157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0FC" w:rsidRPr="00A86222" w:rsidTr="00CD10FC">
        <w:trPr>
          <w:trHeight w:val="267"/>
        </w:trPr>
        <w:tc>
          <w:tcPr>
            <w:tcW w:w="7763" w:type="dxa"/>
          </w:tcPr>
          <w:p w:rsidR="00CD10FC" w:rsidRPr="00A31BFD" w:rsidRDefault="00CD10FC" w:rsidP="0002274E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«Найди  предмет»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CD10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развитие  </w:t>
            </w:r>
            <w:proofErr w:type="spell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саморегуляции</w:t>
            </w:r>
            <w:proofErr w:type="spell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умение концентрировать внимание.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Описание. Ребенку предлагают рисунок с замаскированным изображением предметов. Необходимо увидеть и показать каждый из предметов в отдельности.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Инструкция: «Посмотри внимательно на этот необычный рисунок. На нем изображены замаскированные предметы. Необходимо увидеть и показать каждый предмет в отдельности. Приступай к выполнению задания».</w:t>
            </w:r>
          </w:p>
          <w:p w:rsidR="00CD10FC" w:rsidRPr="00A31BFD" w:rsidRDefault="00CD10FC" w:rsidP="00CD10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Примечание. На первом этапе работы целесообразно предложить ребенку водить по контуру каждого предмета указкой. В дальнейшем, когда ребенок освоит задание с указкой, можно предложить ему следить за контуром предмета взглядом.</w:t>
            </w:r>
          </w:p>
          <w:p w:rsidR="00CD10FC" w:rsidRDefault="00CD10FC" w:rsidP="00CD10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84E88" w:rsidRDefault="00A84E88" w:rsidP="00A84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«Выкладывание узора из мозаики»</w:t>
            </w:r>
          </w:p>
          <w:p w:rsidR="00A84E88" w:rsidRPr="00A31BFD" w:rsidRDefault="00A84E88" w:rsidP="00A84E88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A84E88" w:rsidRDefault="00A84E88" w:rsidP="00A84E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84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развитие концентрации и объема внимания, мелкой моторики руки, формирование умения работать по образцу.</w:t>
            </w:r>
          </w:p>
          <w:p w:rsidR="00A84E88" w:rsidRPr="00A31BFD" w:rsidRDefault="00A84E88" w:rsidP="00A84E88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</w:p>
          <w:p w:rsidR="00A84E88" w:rsidRPr="00A31BFD" w:rsidRDefault="00A84E88" w:rsidP="00A84E88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Оборудование:</w:t>
            </w: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мозаика, образец.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Описание: ребенку предлагают по образцу  выложить из мозаики: цифры, букву, простой узор и силуэт.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Инструкция: «Посмотри, на этом рисунке изображена </w:t>
            </w:r>
            <w:proofErr w:type="spellStart"/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циф</w:t>
            </w:r>
            <w:proofErr w:type="spell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</w:t>
            </w:r>
            <w:proofErr w:type="spellEnd"/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(буква, узор, силуэт). Из мозаики нужно выложить точно такую же цифру (букву, узор, силуэт), как на рисунке. Будь внимателен. Приступай к работе».</w:t>
            </w: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A84E88" w:rsidRPr="00A86222" w:rsidRDefault="00A84E88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</w:tcPr>
          <w:p w:rsidR="00A84E88" w:rsidRDefault="00A84E88" w:rsidP="00A84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84E88" w:rsidRDefault="00A84E88" w:rsidP="00A84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«Найди отличия»</w:t>
            </w:r>
          </w:p>
          <w:p w:rsidR="00A84E88" w:rsidRPr="00A31BFD" w:rsidRDefault="00A84E88" w:rsidP="00A84E88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84E8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</w:t>
            </w: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произвольного внимания, переключение и распределение внимания.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Оборудование: карточка с изображением двух картинок, имеющих различия.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Описание.</w:t>
            </w: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Ребенку предлагаются: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серия картинок в каждой картинке надо найти пять отличий;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карточка с изображением двух картинок, отличающихся друг от друга деталями. Необходимо найти все имеющиеся отличия.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Инструкция:</w:t>
            </w: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«Посмотри внимательно на эту карточку. На ней изображены две картинки, которые отличаются друг от друга различными деталями. Необходимо быстро найти все имеющиеся отличия. Начинай искать».</w:t>
            </w:r>
          </w:p>
          <w:p w:rsidR="00A84E88" w:rsidRDefault="00A84E88" w:rsidP="00A84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84E88" w:rsidRDefault="00A84E88" w:rsidP="00A84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Упражнение «Летает – не летает»</w:t>
            </w:r>
          </w:p>
          <w:p w:rsidR="00A84E88" w:rsidRPr="00A31BFD" w:rsidRDefault="00A84E88" w:rsidP="00A84E88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на развитие переключения внимания, произвольности выполнения движений.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</w:t>
            </w:r>
          </w:p>
          <w:p w:rsidR="00CD10FC" w:rsidRPr="00A86222" w:rsidRDefault="00CD10FC" w:rsidP="0002274E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0FC" w:rsidRPr="00A86222" w:rsidTr="00A84E88">
        <w:tc>
          <w:tcPr>
            <w:tcW w:w="7763" w:type="dxa"/>
          </w:tcPr>
          <w:p w:rsidR="00CD10FC" w:rsidRDefault="00CD10FC" w:rsidP="0002274E">
            <w:pPr>
              <w:rPr>
                <w:color w:val="000000" w:themeColor="text1"/>
              </w:rPr>
            </w:pPr>
          </w:p>
          <w:p w:rsidR="00A84E88" w:rsidRDefault="00A84E88" w:rsidP="00A84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A31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Упражнение «Ладошки»</w:t>
            </w:r>
          </w:p>
          <w:p w:rsidR="00A84E88" w:rsidRPr="00A31BFD" w:rsidRDefault="00A84E88" w:rsidP="00A84E88">
            <w:pPr>
              <w:shd w:val="clear" w:color="auto" w:fill="FFFFFF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на развитие устойчивости внимания.</w:t>
            </w:r>
          </w:p>
          <w:p w:rsidR="00A84E88" w:rsidRPr="00A31BFD" w:rsidRDefault="00A84E88" w:rsidP="00A84E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Участники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</w:t>
            </w:r>
            <w:proofErr w:type="gramStart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ладошки</w:t>
            </w:r>
            <w:proofErr w:type="gramEnd"/>
            <w:r w:rsidRPr="00A31B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поднятые не вовремя или не поднятые в нужный момент выбывают из игры.</w:t>
            </w: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CD10FC" w:rsidRDefault="00CD10FC" w:rsidP="0002274E">
            <w:pPr>
              <w:rPr>
                <w:color w:val="000000" w:themeColor="text1"/>
              </w:rPr>
            </w:pPr>
          </w:p>
          <w:p w:rsidR="00A84E88" w:rsidRDefault="00A84E88" w:rsidP="0002274E">
            <w:pPr>
              <w:rPr>
                <w:color w:val="000000" w:themeColor="text1"/>
              </w:rPr>
            </w:pPr>
          </w:p>
          <w:p w:rsidR="00A84E88" w:rsidRPr="00A86222" w:rsidRDefault="00A84E88" w:rsidP="0002274E">
            <w:pPr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CD10FC" w:rsidRDefault="00CD10FC" w:rsidP="00A84E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A84E88" w:rsidRPr="008512AF" w:rsidRDefault="00A84E88" w:rsidP="00A84E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12AF">
              <w:rPr>
                <w:rFonts w:ascii="Times New Roman" w:hAnsi="Times New Roman" w:cs="Times New Roman"/>
                <w:b/>
                <w:sz w:val="32"/>
                <w:szCs w:val="32"/>
              </w:rPr>
              <w:t>Картотека дидактических игр по</w:t>
            </w:r>
            <w:r w:rsidR="003874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развитию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внимания для </w:t>
            </w:r>
            <w:r w:rsidRPr="008512AF">
              <w:rPr>
                <w:rFonts w:ascii="Times New Roman" w:hAnsi="Times New Roman" w:cs="Times New Roman"/>
                <w:b/>
                <w:sz w:val="32"/>
                <w:szCs w:val="32"/>
              </w:rPr>
              <w:t>детей старшего дошкольного возраста</w:t>
            </w:r>
          </w:p>
          <w:p w:rsidR="00CD10FC" w:rsidRDefault="00CD10FC" w:rsidP="00A84E88">
            <w:pPr>
              <w:shd w:val="clear" w:color="auto" w:fill="FFFFFF"/>
              <w:spacing w:before="157" w:after="15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Default="00CD10FC" w:rsidP="00A84E88">
            <w:pPr>
              <w:shd w:val="clear" w:color="auto" w:fill="FFFFFF"/>
              <w:spacing w:before="157" w:after="15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D10FC" w:rsidRPr="00A86222" w:rsidRDefault="00CD10FC" w:rsidP="00A84E88">
            <w:pPr>
              <w:shd w:val="clear" w:color="auto" w:fill="FFFFFF"/>
              <w:spacing w:before="157" w:after="15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053EF8" w:rsidRDefault="00053EF8" w:rsidP="00A84E88"/>
    <w:sectPr w:rsidR="00053EF8" w:rsidSect="00CD10FC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0FC"/>
    <w:rsid w:val="00053EF8"/>
    <w:rsid w:val="00387480"/>
    <w:rsid w:val="00A84E88"/>
    <w:rsid w:val="00CD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D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2020-09-27T15:33:00Z</cp:lastPrinted>
  <dcterms:created xsi:type="dcterms:W3CDTF">2020-09-27T15:02:00Z</dcterms:created>
  <dcterms:modified xsi:type="dcterms:W3CDTF">2020-09-27T15:33:00Z</dcterms:modified>
</cp:coreProperties>
</file>